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ACCAF" w14:textId="47AE0C10" w:rsidR="00F60849" w:rsidRPr="003F5A69" w:rsidRDefault="00564D6B" w:rsidP="00F6084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In-class Activity: </w:t>
      </w:r>
      <w:r w:rsidR="00F60849" w:rsidRPr="003F5A69">
        <w:rPr>
          <w:rFonts w:ascii="Times New Roman" w:hAnsi="Times New Roman" w:cs="Times New Roman"/>
          <w:sz w:val="24"/>
          <w:szCs w:val="24"/>
        </w:rPr>
        <w:t>Website Evaluation Rubric</w:t>
      </w:r>
    </w:p>
    <w:p w14:paraId="415B0B4C" w14:textId="378CB03B" w:rsidR="00F60849" w:rsidRDefault="00564D6B" w:rsidP="00F60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Peer</w:t>
      </w:r>
      <w:r w:rsidR="00F60849" w:rsidRPr="001A7D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60849" w:rsidRPr="001A7D72">
        <w:rPr>
          <w:rFonts w:ascii="Times New Roman" w:hAnsi="Times New Roman" w:cs="Times New Roman"/>
          <w:sz w:val="24"/>
          <w:szCs w:val="24"/>
        </w:rPr>
        <w:t>being evaluated</w:t>
      </w:r>
      <w:proofErr w:type="gramEnd"/>
      <w:r w:rsidR="00F60849" w:rsidRPr="001A7D72">
        <w:rPr>
          <w:rFonts w:ascii="Times New Roman" w:hAnsi="Times New Roman" w:cs="Times New Roman"/>
          <w:sz w:val="24"/>
          <w:szCs w:val="24"/>
        </w:rPr>
        <w:t>:</w:t>
      </w:r>
      <w:r w:rsidR="00F60849" w:rsidRPr="001A7D72">
        <w:rPr>
          <w:rFonts w:ascii="Times New Roman" w:hAnsi="Times New Roman" w:cs="Times New Roman"/>
        </w:rPr>
        <w:t xml:space="preserve"> ____________________________</w:t>
      </w:r>
      <w:r w:rsidR="00D51852">
        <w:rPr>
          <w:rFonts w:ascii="Times New Roman" w:hAnsi="Times New Roman" w:cs="Times New Roman"/>
        </w:rPr>
        <w:t xml:space="preserve"> </w:t>
      </w:r>
    </w:p>
    <w:p w14:paraId="108E54E8" w14:textId="5B78069E" w:rsidR="00D51852" w:rsidRDefault="00564D6B" w:rsidP="00F608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Peer</w:t>
      </w:r>
      <w:r>
        <w:rPr>
          <w:rFonts w:ascii="Times New Roman" w:hAnsi="Times New Roman" w:cs="Times New Roman"/>
          <w:sz w:val="24"/>
          <w:szCs w:val="24"/>
        </w:rPr>
        <w:t xml:space="preserve">‘s </w:t>
      </w:r>
      <w:r w:rsidR="00D51852">
        <w:rPr>
          <w:rFonts w:ascii="Times New Roman" w:hAnsi="Times New Roman" w:cs="Times New Roman"/>
          <w:sz w:val="24"/>
          <w:szCs w:val="24"/>
        </w:rPr>
        <w:t>Email</w:t>
      </w:r>
      <w:r>
        <w:rPr>
          <w:rFonts w:ascii="Times New Roman" w:hAnsi="Times New Roman" w:cs="Times New Roman"/>
          <w:sz w:val="24"/>
          <w:szCs w:val="24"/>
        </w:rPr>
        <w:t xml:space="preserve"> Id</w:t>
      </w:r>
      <w:r w:rsidR="00D51852" w:rsidRPr="001A7D72">
        <w:rPr>
          <w:rFonts w:ascii="Times New Roman" w:hAnsi="Times New Roman" w:cs="Times New Roman"/>
          <w:sz w:val="24"/>
          <w:szCs w:val="24"/>
        </w:rPr>
        <w:t>:</w:t>
      </w:r>
      <w:r w:rsidR="00D51852" w:rsidRPr="001A7D72">
        <w:rPr>
          <w:rFonts w:ascii="Times New Roman" w:hAnsi="Times New Roman" w:cs="Times New Roman"/>
        </w:rPr>
        <w:t xml:space="preserve"> ____________________________</w:t>
      </w:r>
      <w:r w:rsidR="00D51852">
        <w:rPr>
          <w:rFonts w:ascii="Times New Roman" w:hAnsi="Times New Roman" w:cs="Times New Roman"/>
        </w:rPr>
        <w:t xml:space="preserve"> </w:t>
      </w:r>
    </w:p>
    <w:p w14:paraId="5CCD4583" w14:textId="28EB8B80" w:rsidR="00A136E9" w:rsidRDefault="00564D6B" w:rsidP="00F60849">
      <w:r>
        <w:rPr>
          <w:rFonts w:ascii="Times New Roman" w:hAnsi="Times New Roman" w:cs="Times New Roman"/>
          <w:sz w:val="24"/>
          <w:szCs w:val="24"/>
        </w:rPr>
        <w:t>Peer‘s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website </w:t>
      </w:r>
      <w:r w:rsidR="00A136E9">
        <w:rPr>
          <w:rFonts w:ascii="Times New Roman" w:hAnsi="Times New Roman" w:cs="Times New Roman"/>
        </w:rPr>
        <w:t>URL: ____</w:t>
      </w:r>
      <w:r w:rsidR="00934519">
        <w:rPr>
          <w:rFonts w:ascii="Times New Roman" w:hAnsi="Times New Roman" w:cs="Times New Roman"/>
        </w:rPr>
        <w:t xml:space="preserve"> </w:t>
      </w:r>
      <w:r w:rsidR="00A136E9">
        <w:rPr>
          <w:rFonts w:ascii="Times New Roman" w:hAnsi="Times New Roman" w:cs="Times New Roman"/>
        </w:rPr>
        <w:t>______________</w:t>
      </w:r>
    </w:p>
    <w:tbl>
      <w:tblPr>
        <w:tblStyle w:val="MediumGrid3-Accent1"/>
        <w:tblW w:w="9890" w:type="dxa"/>
        <w:tblLook w:val="04A0" w:firstRow="1" w:lastRow="0" w:firstColumn="1" w:lastColumn="0" w:noHBand="0" w:noVBand="1"/>
      </w:tblPr>
      <w:tblGrid>
        <w:gridCol w:w="1644"/>
        <w:gridCol w:w="1484"/>
        <w:gridCol w:w="1484"/>
        <w:gridCol w:w="1479"/>
        <w:gridCol w:w="1327"/>
        <w:gridCol w:w="2472"/>
      </w:tblGrid>
      <w:tr w:rsidR="006220D6" w14:paraId="3589322B" w14:textId="6933498C" w:rsidTr="006220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14:paraId="49F0A9CD" w14:textId="77777777" w:rsidR="006220D6" w:rsidRDefault="006220D6" w:rsidP="00DB56AC">
            <w:r>
              <w:t>CATEGORY</w:t>
            </w:r>
          </w:p>
        </w:tc>
        <w:tc>
          <w:tcPr>
            <w:tcW w:w="1484" w:type="dxa"/>
          </w:tcPr>
          <w:p w14:paraId="30AEF6F0" w14:textId="77777777" w:rsidR="006220D6" w:rsidRDefault="006220D6" w:rsidP="00DB56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484" w:type="dxa"/>
          </w:tcPr>
          <w:p w14:paraId="43442A62" w14:textId="77777777" w:rsidR="006220D6" w:rsidRDefault="006220D6" w:rsidP="00DB56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479" w:type="dxa"/>
          </w:tcPr>
          <w:p w14:paraId="291AB93C" w14:textId="77777777" w:rsidR="006220D6" w:rsidRDefault="006220D6" w:rsidP="00DB56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327" w:type="dxa"/>
          </w:tcPr>
          <w:p w14:paraId="0140FF27" w14:textId="77777777" w:rsidR="006220D6" w:rsidRDefault="006220D6" w:rsidP="00DB56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472" w:type="dxa"/>
          </w:tcPr>
          <w:p w14:paraId="6F996A2E" w14:textId="051DF449" w:rsidR="006220D6" w:rsidRDefault="006220D6" w:rsidP="00DB56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Notes/Commensts</w:t>
            </w:r>
            <w:bookmarkStart w:id="0" w:name="_GoBack"/>
            <w:bookmarkEnd w:id="0"/>
          </w:p>
        </w:tc>
      </w:tr>
      <w:tr w:rsidR="006220D6" w14:paraId="145A5F2C" w14:textId="6B8B5D3F" w:rsidTr="00622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14:paraId="6B565B89" w14:textId="77777777" w:rsidR="006220D6" w:rsidRPr="00567338" w:rsidRDefault="006220D6" w:rsidP="00DB5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Home page/Content</w:t>
            </w:r>
          </w:p>
        </w:tc>
        <w:tc>
          <w:tcPr>
            <w:tcW w:w="1484" w:type="dxa"/>
          </w:tcPr>
          <w:p w14:paraId="6B0279BF" w14:textId="77777777" w:rsidR="006220D6" w:rsidRPr="00934519" w:rsidRDefault="006220D6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4519">
              <w:rPr>
                <w:rFonts w:ascii="Times New Roman" w:hAnsi="Times New Roman" w:cs="Times New Roman"/>
                <w:sz w:val="20"/>
                <w:szCs w:val="20"/>
              </w:rPr>
              <w:t>The site has well-stated clear purpose and theme that is carried out throughout the site.</w:t>
            </w:r>
          </w:p>
        </w:tc>
        <w:tc>
          <w:tcPr>
            <w:tcW w:w="1484" w:type="dxa"/>
          </w:tcPr>
          <w:p w14:paraId="590592A4" w14:textId="77777777" w:rsidR="006220D6" w:rsidRPr="00B43DE1" w:rsidRDefault="006220D6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The site has a clearly stated purpose and theme, but may have one or two elements that do not seem to be related to it.</w:t>
            </w:r>
          </w:p>
        </w:tc>
        <w:tc>
          <w:tcPr>
            <w:tcW w:w="1479" w:type="dxa"/>
          </w:tcPr>
          <w:p w14:paraId="45D779F7" w14:textId="77777777" w:rsidR="006220D6" w:rsidRPr="00B43DE1" w:rsidRDefault="006220D6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The purpose and theme of the site is somewhat muddy or vague.</w:t>
            </w:r>
          </w:p>
        </w:tc>
        <w:tc>
          <w:tcPr>
            <w:tcW w:w="1327" w:type="dxa"/>
          </w:tcPr>
          <w:p w14:paraId="766ED125" w14:textId="77777777" w:rsidR="006220D6" w:rsidRPr="00B43DE1" w:rsidRDefault="006220D6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The site lacks a purpose and theme.</w:t>
            </w:r>
          </w:p>
        </w:tc>
        <w:tc>
          <w:tcPr>
            <w:tcW w:w="2472" w:type="dxa"/>
          </w:tcPr>
          <w:p w14:paraId="5C852183" w14:textId="77777777" w:rsidR="006220D6" w:rsidRPr="00B43DE1" w:rsidRDefault="006220D6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0D6" w14:paraId="253EEEC0" w14:textId="7A638085" w:rsidTr="006220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14:paraId="6A01CFA8" w14:textId="77777777" w:rsidR="006220D6" w:rsidRDefault="006220D6" w:rsidP="00DB56AC">
            <w:r>
              <w:t>Layout</w:t>
            </w:r>
          </w:p>
        </w:tc>
        <w:tc>
          <w:tcPr>
            <w:tcW w:w="1484" w:type="dxa"/>
          </w:tcPr>
          <w:p w14:paraId="62885478" w14:textId="77777777" w:rsidR="006220D6" w:rsidRPr="00B43DE1" w:rsidRDefault="006220D6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The Web site has an exceptionally attractive and usable layout. It is easy to locate all important elements. White space, graphic elements and/or alignment are used effectively to organize material.</w:t>
            </w:r>
          </w:p>
        </w:tc>
        <w:tc>
          <w:tcPr>
            <w:tcW w:w="1484" w:type="dxa"/>
          </w:tcPr>
          <w:p w14:paraId="231D63C6" w14:textId="77777777" w:rsidR="006220D6" w:rsidRPr="00934519" w:rsidRDefault="006220D6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4519">
              <w:rPr>
                <w:rFonts w:ascii="Times New Roman" w:hAnsi="Times New Roman" w:cs="Times New Roman"/>
                <w:sz w:val="20"/>
                <w:szCs w:val="20"/>
              </w:rPr>
              <w:t>The Web pages have an attractive and usable layout. It is easy to locate all important elements.</w:t>
            </w:r>
          </w:p>
        </w:tc>
        <w:tc>
          <w:tcPr>
            <w:tcW w:w="1479" w:type="dxa"/>
          </w:tcPr>
          <w:p w14:paraId="39897726" w14:textId="77777777" w:rsidR="006220D6" w:rsidRPr="00B43DE1" w:rsidRDefault="006220D6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The Web pages have a usable layout, but may appear busy or boring. It is easy to locate most of the important elements.</w:t>
            </w:r>
          </w:p>
        </w:tc>
        <w:tc>
          <w:tcPr>
            <w:tcW w:w="1327" w:type="dxa"/>
          </w:tcPr>
          <w:p w14:paraId="69ACCCEF" w14:textId="77777777" w:rsidR="006220D6" w:rsidRPr="00B43DE1" w:rsidRDefault="006220D6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The Web pages are cluttered looking or confusing. It is often difficult to locate important elements.</w:t>
            </w:r>
          </w:p>
        </w:tc>
        <w:tc>
          <w:tcPr>
            <w:tcW w:w="2472" w:type="dxa"/>
          </w:tcPr>
          <w:p w14:paraId="564657AA" w14:textId="77777777" w:rsidR="006220D6" w:rsidRPr="00B43DE1" w:rsidRDefault="006220D6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0D6" w14:paraId="25548B60" w14:textId="639DFD95" w:rsidTr="00622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14:paraId="7A5A143D" w14:textId="77777777" w:rsidR="006220D6" w:rsidRDefault="006220D6" w:rsidP="00DB56AC">
            <w:proofErr w:type="spellStart"/>
            <w:r>
              <w:t>Navbar</w:t>
            </w:r>
            <w:proofErr w:type="spellEnd"/>
          </w:p>
        </w:tc>
        <w:tc>
          <w:tcPr>
            <w:tcW w:w="1484" w:type="dxa"/>
          </w:tcPr>
          <w:p w14:paraId="6CC755DA" w14:textId="77777777" w:rsidR="006220D6" w:rsidRPr="00934519" w:rsidRDefault="006220D6" w:rsidP="00A41B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4519">
              <w:rPr>
                <w:rFonts w:ascii="Times New Roman" w:hAnsi="Times New Roman" w:cs="Times New Roman"/>
                <w:sz w:val="20"/>
                <w:szCs w:val="20"/>
              </w:rPr>
              <w:t>Navbar is visible on home page, consistent across site and on all pages. There is visible indication of user location in site and does not detract from readability.</w:t>
            </w:r>
          </w:p>
        </w:tc>
        <w:tc>
          <w:tcPr>
            <w:tcW w:w="1484" w:type="dxa"/>
          </w:tcPr>
          <w:p w14:paraId="36358967" w14:textId="77777777" w:rsidR="006220D6" w:rsidRPr="00B43DE1" w:rsidRDefault="006220D6" w:rsidP="00A41B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Navbar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 xml:space="preserve">is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visible on home page,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 xml:space="preserve">consistent across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majority of site and on a majority of pages. There is visible indication of user location in site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that does not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detract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from readability.</w:t>
            </w:r>
          </w:p>
        </w:tc>
        <w:tc>
          <w:tcPr>
            <w:tcW w:w="1479" w:type="dxa"/>
          </w:tcPr>
          <w:p w14:paraId="3EE4FBFA" w14:textId="77777777" w:rsidR="006220D6" w:rsidRPr="00B43DE1" w:rsidRDefault="006220D6" w:rsidP="00A41B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Navbar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 xml:space="preserve">is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visible on home page, somewhat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consistent across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some of the site and on some pages. There is visible indication of user location in site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that mildly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detract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from readability</w:t>
            </w:r>
          </w:p>
        </w:tc>
        <w:tc>
          <w:tcPr>
            <w:tcW w:w="1327" w:type="dxa"/>
          </w:tcPr>
          <w:p w14:paraId="71A36B34" w14:textId="77777777" w:rsidR="006220D6" w:rsidRPr="00B43DE1" w:rsidRDefault="006220D6" w:rsidP="00A41B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Navbar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 xml:space="preserve">is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visible on home page. There is not consistency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 xml:space="preserve"> across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 site. There is visible indication of user location in site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that does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detract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from readability</w:t>
            </w:r>
          </w:p>
        </w:tc>
        <w:tc>
          <w:tcPr>
            <w:tcW w:w="2472" w:type="dxa"/>
          </w:tcPr>
          <w:p w14:paraId="3F161B64" w14:textId="77777777" w:rsidR="006220D6" w:rsidRDefault="006220D6" w:rsidP="00A41B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0D6" w14:paraId="42EDA82B" w14:textId="4E259223" w:rsidTr="006220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14:paraId="3773A17D" w14:textId="77777777" w:rsidR="006220D6" w:rsidRDefault="006220D6" w:rsidP="00DB56AC">
            <w:r>
              <w:t>Background</w:t>
            </w:r>
          </w:p>
        </w:tc>
        <w:tc>
          <w:tcPr>
            <w:tcW w:w="1484" w:type="dxa"/>
          </w:tcPr>
          <w:p w14:paraId="6A071A6A" w14:textId="77777777" w:rsidR="006220D6" w:rsidRPr="00934519" w:rsidRDefault="006220D6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4519">
              <w:rPr>
                <w:rFonts w:ascii="Times New Roman" w:hAnsi="Times New Roman" w:cs="Times New Roman"/>
                <w:sz w:val="20"/>
                <w:szCs w:val="20"/>
              </w:rPr>
              <w:t xml:space="preserve">Background is exceptionally </w:t>
            </w:r>
            <w:r w:rsidRPr="009345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attractive, consistent across pages, adds to the theme or purpose of the site and does not detract from readability.</w:t>
            </w:r>
          </w:p>
        </w:tc>
        <w:tc>
          <w:tcPr>
            <w:tcW w:w="1484" w:type="dxa"/>
          </w:tcPr>
          <w:p w14:paraId="2D8D44D4" w14:textId="77777777" w:rsidR="006220D6" w:rsidRPr="00B43DE1" w:rsidRDefault="006220D6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Background is attractive,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consistent across pages, adds to the theme or purpose of the site and does not detract from readability.</w:t>
            </w:r>
          </w:p>
        </w:tc>
        <w:tc>
          <w:tcPr>
            <w:tcW w:w="1479" w:type="dxa"/>
          </w:tcPr>
          <w:p w14:paraId="1F963735" w14:textId="77777777" w:rsidR="006220D6" w:rsidRPr="00B43DE1" w:rsidRDefault="006220D6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Background is consistent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across pages and does not detract from readability.</w:t>
            </w:r>
          </w:p>
        </w:tc>
        <w:tc>
          <w:tcPr>
            <w:tcW w:w="1327" w:type="dxa"/>
          </w:tcPr>
          <w:p w14:paraId="60D0BCF3" w14:textId="77777777" w:rsidR="006220D6" w:rsidRPr="00B43DE1" w:rsidRDefault="006220D6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Background detracts from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the readability of the site.</w:t>
            </w:r>
          </w:p>
        </w:tc>
        <w:tc>
          <w:tcPr>
            <w:tcW w:w="2472" w:type="dxa"/>
          </w:tcPr>
          <w:p w14:paraId="12641525" w14:textId="77777777" w:rsidR="006220D6" w:rsidRPr="00B43DE1" w:rsidRDefault="006220D6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0D6" w14:paraId="56B96CC1" w14:textId="248BEA69" w:rsidTr="006220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14:paraId="3259570F" w14:textId="77777777" w:rsidR="006220D6" w:rsidRDefault="006220D6" w:rsidP="00DB56AC">
            <w:r>
              <w:t>Color Choices</w:t>
            </w:r>
          </w:p>
        </w:tc>
        <w:tc>
          <w:tcPr>
            <w:tcW w:w="1484" w:type="dxa"/>
          </w:tcPr>
          <w:p w14:paraId="286DA155" w14:textId="77777777" w:rsidR="006220D6" w:rsidRPr="00934519" w:rsidRDefault="006220D6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4519">
              <w:rPr>
                <w:rFonts w:ascii="Times New Roman" w:hAnsi="Times New Roman" w:cs="Times New Roman"/>
                <w:sz w:val="20"/>
                <w:szCs w:val="20"/>
              </w:rPr>
              <w:t>Colors of background, fonts, unvisited and visited links form a pleasing palette, do not detract from the content and are consistent across the pages.</w:t>
            </w:r>
          </w:p>
        </w:tc>
        <w:tc>
          <w:tcPr>
            <w:tcW w:w="1484" w:type="dxa"/>
          </w:tcPr>
          <w:p w14:paraId="10D30D47" w14:textId="77777777" w:rsidR="006220D6" w:rsidRPr="00B43DE1" w:rsidRDefault="006220D6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Colors of background, fonts, unvisited and visited links do not detract from the content and are consistent across the pages.</w:t>
            </w:r>
          </w:p>
        </w:tc>
        <w:tc>
          <w:tcPr>
            <w:tcW w:w="1479" w:type="dxa"/>
          </w:tcPr>
          <w:p w14:paraId="0BB116A4" w14:textId="77777777" w:rsidR="006220D6" w:rsidRPr="00B43DE1" w:rsidRDefault="006220D6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Colors of background, fonts, unvisited and visited links do not detract from the content.</w:t>
            </w:r>
          </w:p>
        </w:tc>
        <w:tc>
          <w:tcPr>
            <w:tcW w:w="1327" w:type="dxa"/>
          </w:tcPr>
          <w:p w14:paraId="23BE4DBF" w14:textId="77777777" w:rsidR="006220D6" w:rsidRPr="00B43DE1" w:rsidRDefault="006220D6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Colors of background, fonts, unvisited and visited links make content hard to read or otherwise distract the reader.</w:t>
            </w:r>
          </w:p>
        </w:tc>
        <w:tc>
          <w:tcPr>
            <w:tcW w:w="2472" w:type="dxa"/>
          </w:tcPr>
          <w:p w14:paraId="26AC79F0" w14:textId="77777777" w:rsidR="006220D6" w:rsidRPr="00B43DE1" w:rsidRDefault="006220D6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0D6" w14:paraId="47F584B6" w14:textId="41CEC414" w:rsidTr="006220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14:paraId="228E162F" w14:textId="77777777" w:rsidR="006220D6" w:rsidRDefault="006220D6" w:rsidP="00DB56AC">
            <w:r>
              <w:t>Graphics</w:t>
            </w:r>
          </w:p>
        </w:tc>
        <w:tc>
          <w:tcPr>
            <w:tcW w:w="1484" w:type="dxa"/>
          </w:tcPr>
          <w:p w14:paraId="3FF5DC65" w14:textId="77777777" w:rsidR="006220D6" w:rsidRPr="00934519" w:rsidRDefault="006220D6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4519">
              <w:rPr>
                <w:rFonts w:ascii="Times New Roman" w:hAnsi="Times New Roman" w:cs="Times New Roman"/>
                <w:sz w:val="20"/>
                <w:szCs w:val="20"/>
              </w:rPr>
              <w:t>Graphics are related to the theme/purpose of the site, are thoughtfully cropped, are of high quality and enhance reader interest or understanding.</w:t>
            </w:r>
          </w:p>
        </w:tc>
        <w:tc>
          <w:tcPr>
            <w:tcW w:w="1484" w:type="dxa"/>
          </w:tcPr>
          <w:p w14:paraId="5614E7EE" w14:textId="77777777" w:rsidR="006220D6" w:rsidRPr="00B43DE1" w:rsidRDefault="006220D6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Graphics are related to the theme/purpose of the site, are of good quality and enhance reader interest or understanding.</w:t>
            </w:r>
          </w:p>
        </w:tc>
        <w:tc>
          <w:tcPr>
            <w:tcW w:w="1479" w:type="dxa"/>
          </w:tcPr>
          <w:p w14:paraId="7B127C1C" w14:textId="77777777" w:rsidR="006220D6" w:rsidRPr="00B43DE1" w:rsidRDefault="006220D6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Graphics are related to the theme/purpose of the site and are of good quality.</w:t>
            </w:r>
          </w:p>
        </w:tc>
        <w:tc>
          <w:tcPr>
            <w:tcW w:w="1327" w:type="dxa"/>
          </w:tcPr>
          <w:p w14:paraId="0F303888" w14:textId="77777777" w:rsidR="006220D6" w:rsidRPr="00B43DE1" w:rsidRDefault="006220D6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Graphics are randomly chosen, are of low quality or distract the reader.</w:t>
            </w:r>
          </w:p>
        </w:tc>
        <w:tc>
          <w:tcPr>
            <w:tcW w:w="2472" w:type="dxa"/>
          </w:tcPr>
          <w:p w14:paraId="34450F94" w14:textId="77777777" w:rsidR="006220D6" w:rsidRPr="00B43DE1" w:rsidRDefault="006220D6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F102A6" w14:textId="77777777" w:rsidR="00F60849" w:rsidRDefault="00F60849" w:rsidP="00F60849"/>
    <w:p w14:paraId="28FF6D8D" w14:textId="58546E77" w:rsidR="00F60849" w:rsidRDefault="008E48EA" w:rsidP="00F60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Score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</w:t>
      </w:r>
    </w:p>
    <w:p w14:paraId="6A1A8C7E" w14:textId="77777777" w:rsidR="008E48EA" w:rsidRDefault="003F43FE" w:rsidP="00F60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Comments (required):</w:t>
      </w:r>
    </w:p>
    <w:p w14:paraId="0A2AD67C" w14:textId="77777777" w:rsidR="003F43FE" w:rsidRDefault="003F43FE" w:rsidP="00F60849">
      <w:pPr>
        <w:rPr>
          <w:rFonts w:ascii="Times New Roman" w:hAnsi="Times New Roman" w:cs="Times New Roman"/>
          <w:sz w:val="24"/>
          <w:szCs w:val="24"/>
        </w:rPr>
      </w:pPr>
    </w:p>
    <w:p w14:paraId="2872FB6F" w14:textId="77777777" w:rsidR="003F43FE" w:rsidRDefault="003F43FE" w:rsidP="00F60849">
      <w:pPr>
        <w:rPr>
          <w:rFonts w:ascii="Times New Roman" w:hAnsi="Times New Roman" w:cs="Times New Roman"/>
          <w:sz w:val="24"/>
          <w:szCs w:val="24"/>
        </w:rPr>
      </w:pPr>
    </w:p>
    <w:p w14:paraId="5E24A77E" w14:textId="77777777" w:rsidR="003F43FE" w:rsidRDefault="003F43FE" w:rsidP="00F60849">
      <w:pPr>
        <w:rPr>
          <w:rFonts w:ascii="Times New Roman" w:hAnsi="Times New Roman" w:cs="Times New Roman"/>
          <w:sz w:val="24"/>
          <w:szCs w:val="24"/>
        </w:rPr>
      </w:pPr>
    </w:p>
    <w:p w14:paraId="43AEB780" w14:textId="77777777" w:rsidR="00047291" w:rsidRDefault="000472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1E0833C" w14:textId="77777777" w:rsidR="00047291" w:rsidRDefault="00047291" w:rsidP="008E48EA">
      <w:pPr>
        <w:rPr>
          <w:rFonts w:ascii="Times New Roman" w:hAnsi="Times New Roman" w:cs="Times New Roman"/>
          <w:sz w:val="24"/>
          <w:szCs w:val="24"/>
        </w:rPr>
      </w:pPr>
    </w:p>
    <w:p w14:paraId="3F3A6244" w14:textId="1E0FF191" w:rsidR="008E48EA" w:rsidRDefault="008E48EA" w:rsidP="008E4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Person</w:t>
      </w:r>
      <w:r w:rsidRPr="001A7D72">
        <w:rPr>
          <w:rFonts w:ascii="Times New Roman" w:hAnsi="Times New Roman" w:cs="Times New Roman"/>
          <w:sz w:val="24"/>
          <w:szCs w:val="24"/>
        </w:rPr>
        <w:t xml:space="preserve"> being evaluated:</w:t>
      </w:r>
      <w:r w:rsidRPr="001A7D72">
        <w:rPr>
          <w:rFonts w:ascii="Times New Roman" w:hAnsi="Times New Roman" w:cs="Times New Roman"/>
        </w:rPr>
        <w:t xml:space="preserve"> ____________________________</w:t>
      </w:r>
    </w:p>
    <w:p w14:paraId="64B30903" w14:textId="5FC30F44" w:rsidR="00D51852" w:rsidRDefault="00D51852" w:rsidP="008E4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Person Email</w:t>
      </w:r>
      <w:r w:rsidRPr="001A7D72">
        <w:rPr>
          <w:rFonts w:ascii="Times New Roman" w:hAnsi="Times New Roman" w:cs="Times New Roman"/>
          <w:sz w:val="24"/>
          <w:szCs w:val="24"/>
        </w:rPr>
        <w:t>:</w:t>
      </w:r>
      <w:r w:rsidRPr="001A7D72">
        <w:rPr>
          <w:rFonts w:ascii="Times New Roman" w:hAnsi="Times New Roman" w:cs="Times New Roman"/>
        </w:rPr>
        <w:t xml:space="preserve"> ____________________________</w:t>
      </w:r>
      <w:r>
        <w:rPr>
          <w:rFonts w:ascii="Times New Roman" w:hAnsi="Times New Roman" w:cs="Times New Roman"/>
        </w:rPr>
        <w:t xml:space="preserve"> </w:t>
      </w:r>
    </w:p>
    <w:p w14:paraId="3DD8AE35" w14:textId="348B3F90" w:rsidR="008E48EA" w:rsidRDefault="008E48EA" w:rsidP="008E48EA">
      <w:r>
        <w:rPr>
          <w:rFonts w:ascii="Times New Roman" w:hAnsi="Times New Roman" w:cs="Times New Roman"/>
        </w:rPr>
        <w:t>Website URL: ______</w:t>
      </w:r>
      <w:r w:rsidR="009345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</w:t>
      </w:r>
    </w:p>
    <w:tbl>
      <w:tblPr>
        <w:tblStyle w:val="MediumGrid3-Accent1"/>
        <w:tblW w:w="0" w:type="auto"/>
        <w:tblLook w:val="04A0" w:firstRow="1" w:lastRow="0" w:firstColumn="1" w:lastColumn="0" w:noHBand="0" w:noVBand="1"/>
      </w:tblPr>
      <w:tblGrid>
        <w:gridCol w:w="1885"/>
        <w:gridCol w:w="1868"/>
        <w:gridCol w:w="1868"/>
        <w:gridCol w:w="1867"/>
        <w:gridCol w:w="1852"/>
      </w:tblGrid>
      <w:tr w:rsidR="008E48EA" w:rsidRPr="00245F70" w14:paraId="0157DDD3" w14:textId="77777777" w:rsidTr="00DB56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3CA0097C" w14:textId="77777777" w:rsidR="008E48EA" w:rsidRDefault="008E48EA" w:rsidP="00DB56AC">
            <w:r>
              <w:t>CATEGORY</w:t>
            </w:r>
          </w:p>
        </w:tc>
        <w:tc>
          <w:tcPr>
            <w:tcW w:w="1915" w:type="dxa"/>
          </w:tcPr>
          <w:p w14:paraId="6298B8E8" w14:textId="77777777" w:rsidR="008E48EA" w:rsidRDefault="008E48EA" w:rsidP="00DB56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915" w:type="dxa"/>
          </w:tcPr>
          <w:p w14:paraId="17FA747A" w14:textId="77777777" w:rsidR="008E48EA" w:rsidRDefault="008E48EA" w:rsidP="00DB56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915" w:type="dxa"/>
          </w:tcPr>
          <w:p w14:paraId="7E5317C6" w14:textId="77777777" w:rsidR="008E48EA" w:rsidRDefault="008E48EA" w:rsidP="00DB56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916" w:type="dxa"/>
          </w:tcPr>
          <w:p w14:paraId="54C4149E" w14:textId="77777777" w:rsidR="008E48EA" w:rsidRDefault="008E48EA" w:rsidP="00DB56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8E48EA" w:rsidRPr="00245F70" w14:paraId="147179B1" w14:textId="77777777" w:rsidTr="00DB56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2E594C3" w14:textId="77777777" w:rsidR="008E48EA" w:rsidRPr="00567338" w:rsidRDefault="008E48EA" w:rsidP="00DB5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Home page/Content</w:t>
            </w:r>
          </w:p>
        </w:tc>
        <w:tc>
          <w:tcPr>
            <w:tcW w:w="1915" w:type="dxa"/>
          </w:tcPr>
          <w:p w14:paraId="5C88BDA7" w14:textId="77777777" w:rsidR="008E48EA" w:rsidRPr="00934519" w:rsidRDefault="008E48EA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4519">
              <w:rPr>
                <w:rFonts w:ascii="Times New Roman" w:hAnsi="Times New Roman" w:cs="Times New Roman"/>
                <w:sz w:val="20"/>
                <w:szCs w:val="20"/>
              </w:rPr>
              <w:t>The site has well-stated clear purpose and theme that is carried out throughout the site.</w:t>
            </w:r>
          </w:p>
        </w:tc>
        <w:tc>
          <w:tcPr>
            <w:tcW w:w="1915" w:type="dxa"/>
          </w:tcPr>
          <w:p w14:paraId="04E09995" w14:textId="77777777" w:rsidR="008E48EA" w:rsidRPr="00B43DE1" w:rsidRDefault="008E48EA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The site has a clearly stated purpose and theme, but may have one or two elements that do not seem to be related to it.</w:t>
            </w:r>
          </w:p>
        </w:tc>
        <w:tc>
          <w:tcPr>
            <w:tcW w:w="1915" w:type="dxa"/>
          </w:tcPr>
          <w:p w14:paraId="3770A61F" w14:textId="77777777" w:rsidR="008E48EA" w:rsidRPr="00B43DE1" w:rsidRDefault="008E48EA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The purpose and theme of the site is somewhat muddy or vague.</w:t>
            </w:r>
          </w:p>
        </w:tc>
        <w:tc>
          <w:tcPr>
            <w:tcW w:w="1916" w:type="dxa"/>
          </w:tcPr>
          <w:p w14:paraId="77A1C78E" w14:textId="77777777" w:rsidR="008E48EA" w:rsidRPr="00B43DE1" w:rsidRDefault="008E48EA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The site lacks a purpose and theme.</w:t>
            </w:r>
          </w:p>
        </w:tc>
      </w:tr>
      <w:tr w:rsidR="008E48EA" w:rsidRPr="00245F70" w14:paraId="1CF90A3B" w14:textId="77777777" w:rsidTr="00DB56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60562C61" w14:textId="77777777" w:rsidR="008E48EA" w:rsidRDefault="008E48EA" w:rsidP="00DB56AC">
            <w:r>
              <w:t>Layout</w:t>
            </w:r>
          </w:p>
        </w:tc>
        <w:tc>
          <w:tcPr>
            <w:tcW w:w="1915" w:type="dxa"/>
          </w:tcPr>
          <w:p w14:paraId="64F15E1A" w14:textId="77777777" w:rsidR="008E48EA" w:rsidRPr="00B43DE1" w:rsidRDefault="008E48EA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The Web site has an exceptionally attractive and usable layout. It is easy to locate all important elements. White space, graphic elements and/or alignment are used effectively to organize material.</w:t>
            </w:r>
          </w:p>
        </w:tc>
        <w:tc>
          <w:tcPr>
            <w:tcW w:w="1915" w:type="dxa"/>
          </w:tcPr>
          <w:p w14:paraId="1AB3F59F" w14:textId="77777777" w:rsidR="008E48EA" w:rsidRPr="00934519" w:rsidRDefault="008E48EA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4519">
              <w:rPr>
                <w:rFonts w:ascii="Times New Roman" w:hAnsi="Times New Roman" w:cs="Times New Roman"/>
                <w:sz w:val="20"/>
                <w:szCs w:val="20"/>
              </w:rPr>
              <w:t>The Web pages have an attractive and usable layout. It is easy to locate all important elements.</w:t>
            </w:r>
          </w:p>
        </w:tc>
        <w:tc>
          <w:tcPr>
            <w:tcW w:w="1915" w:type="dxa"/>
          </w:tcPr>
          <w:p w14:paraId="04E29701" w14:textId="77777777" w:rsidR="008E48EA" w:rsidRPr="00B43DE1" w:rsidRDefault="008E48EA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The Web pages have a usable layout, but may appear busy or boring. It is easy to locate most of the important elements.</w:t>
            </w:r>
          </w:p>
        </w:tc>
        <w:tc>
          <w:tcPr>
            <w:tcW w:w="1916" w:type="dxa"/>
          </w:tcPr>
          <w:p w14:paraId="03C7A45C" w14:textId="77777777" w:rsidR="008E48EA" w:rsidRPr="00B43DE1" w:rsidRDefault="008E48EA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The Web pages are cluttered looking or confusing. It is often difficult to locate important elements.</w:t>
            </w:r>
          </w:p>
        </w:tc>
      </w:tr>
      <w:tr w:rsidR="008E48EA" w:rsidRPr="00245F70" w14:paraId="2327C0F6" w14:textId="77777777" w:rsidTr="00DB56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190A44BD" w14:textId="77777777" w:rsidR="008E48EA" w:rsidRDefault="008E48EA" w:rsidP="00DB56AC">
            <w:r>
              <w:t>Navbar</w:t>
            </w:r>
          </w:p>
        </w:tc>
        <w:tc>
          <w:tcPr>
            <w:tcW w:w="1915" w:type="dxa"/>
          </w:tcPr>
          <w:p w14:paraId="39FBCF31" w14:textId="77777777" w:rsidR="008E48EA" w:rsidRPr="00B43DE1" w:rsidRDefault="008E48EA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Navbar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 xml:space="preserve">is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visible on home page,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 xml:space="preserve">consistent across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site and on all pages. There is visible indication of user location in site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 xml:space="preserve"> and does not detract from readability.</w:t>
            </w:r>
          </w:p>
        </w:tc>
        <w:tc>
          <w:tcPr>
            <w:tcW w:w="1915" w:type="dxa"/>
          </w:tcPr>
          <w:p w14:paraId="0C485E0D" w14:textId="77777777" w:rsidR="008E48EA" w:rsidRPr="00934519" w:rsidRDefault="008E48EA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4519">
              <w:rPr>
                <w:rFonts w:ascii="Times New Roman" w:hAnsi="Times New Roman" w:cs="Times New Roman"/>
                <w:sz w:val="20"/>
                <w:szCs w:val="20"/>
              </w:rPr>
              <w:t>Navbar is visible on home page, consistent across majority of site and on a majority of pages. There is visible indication of user location in site that does not detract from readability.</w:t>
            </w:r>
          </w:p>
        </w:tc>
        <w:tc>
          <w:tcPr>
            <w:tcW w:w="1915" w:type="dxa"/>
          </w:tcPr>
          <w:p w14:paraId="4F4CC4A1" w14:textId="77777777" w:rsidR="008E48EA" w:rsidRPr="00B43DE1" w:rsidRDefault="008E48EA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Navbar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 xml:space="preserve">is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visible on home page, somewhat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consistent across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some of the site and on some pages. There is visible indication of user location in site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that mildly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detract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from readability</w:t>
            </w:r>
          </w:p>
        </w:tc>
        <w:tc>
          <w:tcPr>
            <w:tcW w:w="1916" w:type="dxa"/>
          </w:tcPr>
          <w:p w14:paraId="4F203F43" w14:textId="77777777" w:rsidR="008E48EA" w:rsidRPr="00B43DE1" w:rsidRDefault="008E48EA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Navbar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 xml:space="preserve">is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visible on home page. There is not consistency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 xml:space="preserve"> across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 site. There is visible indication of user location in site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that does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detract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from readability</w:t>
            </w:r>
          </w:p>
        </w:tc>
      </w:tr>
      <w:tr w:rsidR="008E48EA" w:rsidRPr="00245F70" w14:paraId="27B68EFF" w14:textId="77777777" w:rsidTr="00DB56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47226C1E" w14:textId="77777777" w:rsidR="008E48EA" w:rsidRDefault="008E48EA" w:rsidP="00DB56AC">
            <w:r>
              <w:t>Background</w:t>
            </w:r>
          </w:p>
        </w:tc>
        <w:tc>
          <w:tcPr>
            <w:tcW w:w="1915" w:type="dxa"/>
          </w:tcPr>
          <w:p w14:paraId="0E9A9112" w14:textId="77777777" w:rsidR="008E48EA" w:rsidRPr="00934519" w:rsidRDefault="008E48EA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4519">
              <w:rPr>
                <w:rFonts w:ascii="Times New Roman" w:hAnsi="Times New Roman" w:cs="Times New Roman"/>
                <w:sz w:val="20"/>
                <w:szCs w:val="20"/>
              </w:rPr>
              <w:t>Background is exceptionally attractive, consistent across pages, adds to the theme or purpose of the site and does not detract from readability.</w:t>
            </w:r>
          </w:p>
        </w:tc>
        <w:tc>
          <w:tcPr>
            <w:tcW w:w="1915" w:type="dxa"/>
          </w:tcPr>
          <w:p w14:paraId="5ABC0EAB" w14:textId="77777777" w:rsidR="008E48EA" w:rsidRPr="00B43DE1" w:rsidRDefault="008E48EA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Background is attractive, consistent across pages, adds to the theme or purpose of the site and does not detract from readability.</w:t>
            </w:r>
          </w:p>
        </w:tc>
        <w:tc>
          <w:tcPr>
            <w:tcW w:w="1915" w:type="dxa"/>
          </w:tcPr>
          <w:p w14:paraId="7B8B999F" w14:textId="77777777" w:rsidR="008E48EA" w:rsidRPr="00B43DE1" w:rsidRDefault="008E48EA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Background is consistent across pages and does not detract from readability.</w:t>
            </w:r>
          </w:p>
        </w:tc>
        <w:tc>
          <w:tcPr>
            <w:tcW w:w="1916" w:type="dxa"/>
          </w:tcPr>
          <w:p w14:paraId="3591715B" w14:textId="77777777" w:rsidR="008E48EA" w:rsidRPr="00B43DE1" w:rsidRDefault="008E48EA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Background detracts from the readability of the site.</w:t>
            </w:r>
          </w:p>
        </w:tc>
      </w:tr>
      <w:tr w:rsidR="008E48EA" w:rsidRPr="00245F70" w14:paraId="7AB26A35" w14:textId="77777777" w:rsidTr="00DB56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198856F" w14:textId="77777777" w:rsidR="008E48EA" w:rsidRDefault="008E48EA" w:rsidP="00DB56AC">
            <w:r>
              <w:t>Color Choices</w:t>
            </w:r>
          </w:p>
        </w:tc>
        <w:tc>
          <w:tcPr>
            <w:tcW w:w="1915" w:type="dxa"/>
          </w:tcPr>
          <w:p w14:paraId="7343C106" w14:textId="77777777" w:rsidR="008E48EA" w:rsidRPr="00934519" w:rsidRDefault="008E48EA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4519">
              <w:rPr>
                <w:rFonts w:ascii="Times New Roman" w:hAnsi="Times New Roman" w:cs="Times New Roman"/>
                <w:sz w:val="20"/>
                <w:szCs w:val="20"/>
              </w:rPr>
              <w:t xml:space="preserve">Colors of background, fonts, unvisited and visited links form a pleasing palette, do not detract from the content and are </w:t>
            </w:r>
            <w:r w:rsidRPr="009345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consistent across the pages.</w:t>
            </w:r>
          </w:p>
        </w:tc>
        <w:tc>
          <w:tcPr>
            <w:tcW w:w="1915" w:type="dxa"/>
          </w:tcPr>
          <w:p w14:paraId="0950EAE2" w14:textId="77777777" w:rsidR="008E48EA" w:rsidRPr="00B43DE1" w:rsidRDefault="008E48EA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Colors of background, fonts, unvisited and visited links do not detract from the content and are </w:t>
            </w:r>
            <w:r w:rsidRPr="00B43D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consistent across the pages.</w:t>
            </w:r>
          </w:p>
        </w:tc>
        <w:tc>
          <w:tcPr>
            <w:tcW w:w="1915" w:type="dxa"/>
          </w:tcPr>
          <w:p w14:paraId="004FA291" w14:textId="77777777" w:rsidR="008E48EA" w:rsidRPr="00B43DE1" w:rsidRDefault="008E48EA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Colors of background, fonts, unvisited and visited links do not detract from the content.</w:t>
            </w:r>
          </w:p>
        </w:tc>
        <w:tc>
          <w:tcPr>
            <w:tcW w:w="1916" w:type="dxa"/>
          </w:tcPr>
          <w:p w14:paraId="0A1C4C93" w14:textId="77777777" w:rsidR="008E48EA" w:rsidRPr="00B43DE1" w:rsidRDefault="008E48EA" w:rsidP="00DB56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Colors of background, fonts, unvisited and visited links make content hard to read or otherwise distract the reader.</w:t>
            </w:r>
          </w:p>
        </w:tc>
      </w:tr>
      <w:tr w:rsidR="008E48EA" w:rsidRPr="00245F70" w14:paraId="160DBFDE" w14:textId="77777777" w:rsidTr="00DB56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9A1746C" w14:textId="77777777" w:rsidR="008E48EA" w:rsidRDefault="008E48EA" w:rsidP="00DB56AC">
            <w:r>
              <w:t>Graphics</w:t>
            </w:r>
          </w:p>
        </w:tc>
        <w:tc>
          <w:tcPr>
            <w:tcW w:w="1915" w:type="dxa"/>
          </w:tcPr>
          <w:p w14:paraId="31FC23A2" w14:textId="77777777" w:rsidR="008E48EA" w:rsidRPr="00934519" w:rsidRDefault="008E48EA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4519">
              <w:rPr>
                <w:rFonts w:ascii="Times New Roman" w:hAnsi="Times New Roman" w:cs="Times New Roman"/>
                <w:sz w:val="20"/>
                <w:szCs w:val="20"/>
              </w:rPr>
              <w:t>Graphics are related to the theme/purpose of the site, are thoughtfully cropped, are of high quality and enhance reader interest or understanding.</w:t>
            </w:r>
          </w:p>
        </w:tc>
        <w:tc>
          <w:tcPr>
            <w:tcW w:w="1915" w:type="dxa"/>
          </w:tcPr>
          <w:p w14:paraId="30EFD3DF" w14:textId="77777777" w:rsidR="008E48EA" w:rsidRPr="00B43DE1" w:rsidRDefault="008E48EA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Graphics are related to the theme/purpose of the site, are of good quality and enhance reader interest or understanding.</w:t>
            </w:r>
          </w:p>
        </w:tc>
        <w:tc>
          <w:tcPr>
            <w:tcW w:w="1915" w:type="dxa"/>
          </w:tcPr>
          <w:p w14:paraId="7B9FD991" w14:textId="77777777" w:rsidR="008E48EA" w:rsidRPr="00B43DE1" w:rsidRDefault="008E48EA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Graphics are related to the theme/purpose of the site and are of good quality.</w:t>
            </w:r>
          </w:p>
        </w:tc>
        <w:tc>
          <w:tcPr>
            <w:tcW w:w="1916" w:type="dxa"/>
          </w:tcPr>
          <w:p w14:paraId="3E6A7B6C" w14:textId="77777777" w:rsidR="008E48EA" w:rsidRPr="00B43DE1" w:rsidRDefault="008E48EA" w:rsidP="00DB56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DE1">
              <w:rPr>
                <w:rFonts w:ascii="Times New Roman" w:hAnsi="Times New Roman" w:cs="Times New Roman"/>
                <w:sz w:val="20"/>
                <w:szCs w:val="20"/>
              </w:rPr>
              <w:t>Graphics are randomly chosen, are of low quality or distract the reader.</w:t>
            </w:r>
          </w:p>
        </w:tc>
      </w:tr>
    </w:tbl>
    <w:p w14:paraId="28867520" w14:textId="77777777" w:rsidR="008E48EA" w:rsidRDefault="008E48EA" w:rsidP="008E48EA"/>
    <w:p w14:paraId="49481F6C" w14:textId="5D124456" w:rsidR="008E48EA" w:rsidRPr="00B43DE1" w:rsidRDefault="008E48EA" w:rsidP="008E48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Score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</w:t>
      </w:r>
    </w:p>
    <w:p w14:paraId="018F2F3C" w14:textId="7A1AB6B0" w:rsidR="00245F70" w:rsidRDefault="00E84115" w:rsidP="00E841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Comments (required):</w:t>
      </w:r>
    </w:p>
    <w:p w14:paraId="2BCEB996" w14:textId="77777777" w:rsidR="008E48EA" w:rsidRPr="00B43DE1" w:rsidRDefault="008E48EA" w:rsidP="00F60849">
      <w:pPr>
        <w:rPr>
          <w:rFonts w:ascii="Times New Roman" w:hAnsi="Times New Roman" w:cs="Times New Roman"/>
          <w:sz w:val="24"/>
          <w:szCs w:val="24"/>
        </w:rPr>
      </w:pPr>
    </w:p>
    <w:sectPr w:rsidR="008E48EA" w:rsidRPr="00B43DE1" w:rsidSect="00FF5D03">
      <w:headerReference w:type="default" r:id="rId7"/>
      <w:footerReference w:type="default" r:id="rId8"/>
      <w:pgSz w:w="12240" w:h="15840"/>
      <w:pgMar w:top="1440" w:right="1440" w:bottom="90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964AE" w14:textId="77777777" w:rsidR="005C70B8" w:rsidRDefault="005C70B8" w:rsidP="00E466A6">
      <w:pPr>
        <w:spacing w:after="0" w:line="240" w:lineRule="auto"/>
      </w:pPr>
      <w:r>
        <w:separator/>
      </w:r>
    </w:p>
  </w:endnote>
  <w:endnote w:type="continuationSeparator" w:id="0">
    <w:p w14:paraId="0DF0128B" w14:textId="77777777" w:rsidR="005C70B8" w:rsidRDefault="005C70B8" w:rsidP="00E46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370074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56C8EFF" w14:textId="2C96D77E" w:rsidR="00856314" w:rsidRDefault="0085631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220D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220D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B6C799" w14:textId="77777777" w:rsidR="00856314" w:rsidRDefault="008563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BDC9F" w14:textId="77777777" w:rsidR="005C70B8" w:rsidRDefault="005C70B8" w:rsidP="00E466A6">
      <w:pPr>
        <w:spacing w:after="0" w:line="240" w:lineRule="auto"/>
      </w:pPr>
      <w:r>
        <w:separator/>
      </w:r>
    </w:p>
  </w:footnote>
  <w:footnote w:type="continuationSeparator" w:id="0">
    <w:p w14:paraId="45F89373" w14:textId="77777777" w:rsidR="005C70B8" w:rsidRDefault="005C70B8" w:rsidP="00E46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B5187" w14:textId="77777777" w:rsidR="00C8553D" w:rsidRPr="00AD375B" w:rsidRDefault="00C8553D" w:rsidP="00E466A6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C1E459A" wp14:editId="30612766">
          <wp:simplePos x="0" y="0"/>
          <wp:positionH relativeFrom="column">
            <wp:posOffset>1752600</wp:posOffset>
          </wp:positionH>
          <wp:positionV relativeFrom="paragraph">
            <wp:posOffset>0</wp:posOffset>
          </wp:positionV>
          <wp:extent cx="2505075" cy="552450"/>
          <wp:effectExtent l="19050" t="0" r="9525" b="0"/>
          <wp:wrapSquare wrapText="bothSides"/>
          <wp:docPr id="1" name="Picture 1" descr="UN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CC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E1365F0" w14:textId="77777777" w:rsidR="00C8553D" w:rsidRPr="00AD375B" w:rsidRDefault="00C8553D" w:rsidP="00E466A6">
    <w:pPr>
      <w:pStyle w:val="Header"/>
      <w:rPr>
        <w:sz w:val="32"/>
        <w:szCs w:val="32"/>
      </w:rPr>
    </w:pPr>
  </w:p>
  <w:p w14:paraId="193A5D04" w14:textId="77777777" w:rsidR="00C8553D" w:rsidRDefault="00C8553D" w:rsidP="00E466A6">
    <w:pPr>
      <w:pStyle w:val="Header"/>
      <w:pBdr>
        <w:bottom w:val="single" w:sz="4" w:space="1" w:color="auto"/>
      </w:pBdr>
      <w:rPr>
        <w:b/>
      </w:rPr>
    </w:pPr>
  </w:p>
  <w:p w14:paraId="6F0F1819" w14:textId="77C4A36B" w:rsidR="00C8553D" w:rsidRPr="0047581B" w:rsidRDefault="004B03E7" w:rsidP="00E466A6">
    <w:pPr>
      <w:pStyle w:val="Header"/>
      <w:rPr>
        <w:sz w:val="28"/>
        <w:szCs w:val="28"/>
      </w:rPr>
    </w:pPr>
    <w:r>
      <w:rPr>
        <w:rStyle w:val="Strong"/>
      </w:rPr>
      <w:t>Web-Based Application Development</w:t>
    </w:r>
    <w:r w:rsidR="00C8553D">
      <w:rPr>
        <w:b/>
        <w:sz w:val="28"/>
        <w:szCs w:val="28"/>
      </w:rPr>
      <w:t xml:space="preserve"> (ITIS </w:t>
    </w:r>
    <w:r w:rsidR="00DC06B4">
      <w:rPr>
        <w:b/>
        <w:sz w:val="28"/>
        <w:szCs w:val="28"/>
      </w:rPr>
      <w:t>3135</w:t>
    </w:r>
    <w:r w:rsidR="00C8553D">
      <w:rPr>
        <w:b/>
        <w:sz w:val="28"/>
        <w:szCs w:val="28"/>
      </w:rPr>
      <w:t>)</w:t>
    </w:r>
    <w:r w:rsidR="00C8553D" w:rsidRPr="009A34A2">
      <w:rPr>
        <w:b/>
        <w:sz w:val="28"/>
        <w:szCs w:val="28"/>
      </w:rPr>
      <w:tab/>
    </w:r>
  </w:p>
  <w:p w14:paraId="311C7962" w14:textId="77777777" w:rsidR="00C8553D" w:rsidRDefault="00C855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D63B6"/>
    <w:multiLevelType w:val="hybridMultilevel"/>
    <w:tmpl w:val="EDC66622"/>
    <w:lvl w:ilvl="0" w:tplc="A75AA19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E6C03FA">
      <w:start w:val="117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8CF998">
      <w:start w:val="1172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CE2E7A">
      <w:start w:val="1172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0ED99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95222F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3844D2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E028AA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F08E9F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6C03542"/>
    <w:multiLevelType w:val="hybridMultilevel"/>
    <w:tmpl w:val="D4E4DA5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183880"/>
    <w:multiLevelType w:val="hybridMultilevel"/>
    <w:tmpl w:val="171AA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50CDE"/>
    <w:multiLevelType w:val="hybridMultilevel"/>
    <w:tmpl w:val="C89C9B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1A42D4"/>
    <w:multiLevelType w:val="hybridMultilevel"/>
    <w:tmpl w:val="0D0A8B6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EAA1A54"/>
    <w:multiLevelType w:val="hybridMultilevel"/>
    <w:tmpl w:val="0D0A8B6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33A0EA6"/>
    <w:multiLevelType w:val="hybridMultilevel"/>
    <w:tmpl w:val="5810D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D50E1"/>
    <w:multiLevelType w:val="hybridMultilevel"/>
    <w:tmpl w:val="0D0A8B6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B341F94"/>
    <w:multiLevelType w:val="hybridMultilevel"/>
    <w:tmpl w:val="0D0A8B6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2EB3117"/>
    <w:multiLevelType w:val="hybridMultilevel"/>
    <w:tmpl w:val="C432374E"/>
    <w:lvl w:ilvl="0" w:tplc="34DAFBF6">
      <w:numFmt w:val="bullet"/>
      <w:lvlText w:val=""/>
      <w:lvlJc w:val="left"/>
      <w:pPr>
        <w:ind w:left="5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386F2F1E"/>
    <w:multiLevelType w:val="hybridMultilevel"/>
    <w:tmpl w:val="976EE6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E25A0"/>
    <w:multiLevelType w:val="hybridMultilevel"/>
    <w:tmpl w:val="461062D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3F4455EE"/>
    <w:multiLevelType w:val="hybridMultilevel"/>
    <w:tmpl w:val="714AA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5058A"/>
    <w:multiLevelType w:val="hybridMultilevel"/>
    <w:tmpl w:val="59D0D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37AE4"/>
    <w:multiLevelType w:val="hybridMultilevel"/>
    <w:tmpl w:val="C7E88D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33D0E"/>
    <w:multiLevelType w:val="hybridMultilevel"/>
    <w:tmpl w:val="0D0A8B6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6555C85"/>
    <w:multiLevelType w:val="hybridMultilevel"/>
    <w:tmpl w:val="D2348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92C66"/>
    <w:multiLevelType w:val="hybridMultilevel"/>
    <w:tmpl w:val="00A89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A8543C"/>
    <w:multiLevelType w:val="hybridMultilevel"/>
    <w:tmpl w:val="AC4689A6"/>
    <w:lvl w:ilvl="0" w:tplc="D94E12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7CE8E7A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86AB5"/>
    <w:multiLevelType w:val="hybridMultilevel"/>
    <w:tmpl w:val="C122D6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C6067"/>
    <w:multiLevelType w:val="hybridMultilevel"/>
    <w:tmpl w:val="39DAB228"/>
    <w:lvl w:ilvl="0" w:tplc="EA3CC3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2A4FD2"/>
    <w:multiLevelType w:val="hybridMultilevel"/>
    <w:tmpl w:val="E3386E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9121E7"/>
    <w:multiLevelType w:val="hybridMultilevel"/>
    <w:tmpl w:val="0D0A8B6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B607F58"/>
    <w:multiLevelType w:val="hybridMultilevel"/>
    <w:tmpl w:val="D8944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0E0663"/>
    <w:multiLevelType w:val="hybridMultilevel"/>
    <w:tmpl w:val="425418D0"/>
    <w:lvl w:ilvl="0" w:tplc="0409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 w15:restartNumberingAfterBreak="0">
    <w:nsid w:val="7601479A"/>
    <w:multiLevelType w:val="hybridMultilevel"/>
    <w:tmpl w:val="636CAE2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5">
      <w:start w:val="1"/>
      <w:numFmt w:val="upp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6230102"/>
    <w:multiLevelType w:val="hybridMultilevel"/>
    <w:tmpl w:val="73CCDB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1"/>
  </w:num>
  <w:num w:numId="4">
    <w:abstractNumId w:val="10"/>
  </w:num>
  <w:num w:numId="5">
    <w:abstractNumId w:val="18"/>
  </w:num>
  <w:num w:numId="6">
    <w:abstractNumId w:val="1"/>
  </w:num>
  <w:num w:numId="7">
    <w:abstractNumId w:val="25"/>
  </w:num>
  <w:num w:numId="8">
    <w:abstractNumId w:val="7"/>
  </w:num>
  <w:num w:numId="9">
    <w:abstractNumId w:val="4"/>
  </w:num>
  <w:num w:numId="10">
    <w:abstractNumId w:val="8"/>
  </w:num>
  <w:num w:numId="11">
    <w:abstractNumId w:val="5"/>
  </w:num>
  <w:num w:numId="12">
    <w:abstractNumId w:val="15"/>
  </w:num>
  <w:num w:numId="13">
    <w:abstractNumId w:val="22"/>
  </w:num>
  <w:num w:numId="14">
    <w:abstractNumId w:val="26"/>
  </w:num>
  <w:num w:numId="15">
    <w:abstractNumId w:val="0"/>
  </w:num>
  <w:num w:numId="16">
    <w:abstractNumId w:val="12"/>
  </w:num>
  <w:num w:numId="17">
    <w:abstractNumId w:val="17"/>
  </w:num>
  <w:num w:numId="18">
    <w:abstractNumId w:val="13"/>
  </w:num>
  <w:num w:numId="19">
    <w:abstractNumId w:val="19"/>
  </w:num>
  <w:num w:numId="20">
    <w:abstractNumId w:val="2"/>
  </w:num>
  <w:num w:numId="21">
    <w:abstractNumId w:val="20"/>
  </w:num>
  <w:num w:numId="22">
    <w:abstractNumId w:val="16"/>
  </w:num>
  <w:num w:numId="23">
    <w:abstractNumId w:val="3"/>
  </w:num>
  <w:num w:numId="24">
    <w:abstractNumId w:val="23"/>
  </w:num>
  <w:num w:numId="25">
    <w:abstractNumId w:val="14"/>
  </w:num>
  <w:num w:numId="26">
    <w:abstractNumId w:val="24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6A6"/>
    <w:rsid w:val="000102E5"/>
    <w:rsid w:val="00047291"/>
    <w:rsid w:val="00063C24"/>
    <w:rsid w:val="00097487"/>
    <w:rsid w:val="000A1BBE"/>
    <w:rsid w:val="000C6621"/>
    <w:rsid w:val="00103213"/>
    <w:rsid w:val="00144DDB"/>
    <w:rsid w:val="0016752A"/>
    <w:rsid w:val="001A3C49"/>
    <w:rsid w:val="001F5AC9"/>
    <w:rsid w:val="002001B6"/>
    <w:rsid w:val="002174D1"/>
    <w:rsid w:val="00245F70"/>
    <w:rsid w:val="0025017F"/>
    <w:rsid w:val="00296320"/>
    <w:rsid w:val="002A3191"/>
    <w:rsid w:val="002C6907"/>
    <w:rsid w:val="002D46A7"/>
    <w:rsid w:val="002E3AB3"/>
    <w:rsid w:val="002F5B76"/>
    <w:rsid w:val="00336F5A"/>
    <w:rsid w:val="0033745A"/>
    <w:rsid w:val="00387D79"/>
    <w:rsid w:val="003B253C"/>
    <w:rsid w:val="003B2E20"/>
    <w:rsid w:val="003E4581"/>
    <w:rsid w:val="003F43FE"/>
    <w:rsid w:val="003F5A69"/>
    <w:rsid w:val="00400EAF"/>
    <w:rsid w:val="004025C7"/>
    <w:rsid w:val="00412ECA"/>
    <w:rsid w:val="00456127"/>
    <w:rsid w:val="0046773A"/>
    <w:rsid w:val="00467F1F"/>
    <w:rsid w:val="00485590"/>
    <w:rsid w:val="004A36BD"/>
    <w:rsid w:val="004B03E7"/>
    <w:rsid w:val="004C7391"/>
    <w:rsid w:val="004D3FF2"/>
    <w:rsid w:val="004F2A6C"/>
    <w:rsid w:val="004F5AEC"/>
    <w:rsid w:val="00536569"/>
    <w:rsid w:val="0055491C"/>
    <w:rsid w:val="00564D6B"/>
    <w:rsid w:val="00590C5E"/>
    <w:rsid w:val="005B440C"/>
    <w:rsid w:val="005C70B8"/>
    <w:rsid w:val="005F4D05"/>
    <w:rsid w:val="006220D6"/>
    <w:rsid w:val="00637B38"/>
    <w:rsid w:val="00664397"/>
    <w:rsid w:val="00697D20"/>
    <w:rsid w:val="006A569A"/>
    <w:rsid w:val="006B264F"/>
    <w:rsid w:val="006B3C5D"/>
    <w:rsid w:val="006E5A77"/>
    <w:rsid w:val="006F376F"/>
    <w:rsid w:val="00707E9D"/>
    <w:rsid w:val="007325DF"/>
    <w:rsid w:val="00761322"/>
    <w:rsid w:val="00771073"/>
    <w:rsid w:val="00782993"/>
    <w:rsid w:val="00797D32"/>
    <w:rsid w:val="007B0DC5"/>
    <w:rsid w:val="007C23CC"/>
    <w:rsid w:val="00817732"/>
    <w:rsid w:val="0082249D"/>
    <w:rsid w:val="008247D9"/>
    <w:rsid w:val="00842523"/>
    <w:rsid w:val="00852D3E"/>
    <w:rsid w:val="00856314"/>
    <w:rsid w:val="008711E7"/>
    <w:rsid w:val="008B0C76"/>
    <w:rsid w:val="008B7B0C"/>
    <w:rsid w:val="008C3862"/>
    <w:rsid w:val="008D5858"/>
    <w:rsid w:val="008E42C9"/>
    <w:rsid w:val="008E48EA"/>
    <w:rsid w:val="00912995"/>
    <w:rsid w:val="00915596"/>
    <w:rsid w:val="009160DA"/>
    <w:rsid w:val="0092264A"/>
    <w:rsid w:val="00934519"/>
    <w:rsid w:val="00984380"/>
    <w:rsid w:val="00990EB5"/>
    <w:rsid w:val="009C2271"/>
    <w:rsid w:val="009E0B5B"/>
    <w:rsid w:val="009E0D1E"/>
    <w:rsid w:val="009F7492"/>
    <w:rsid w:val="00A11A17"/>
    <w:rsid w:val="00A12F61"/>
    <w:rsid w:val="00A136E9"/>
    <w:rsid w:val="00A21B43"/>
    <w:rsid w:val="00A41B5A"/>
    <w:rsid w:val="00A558E1"/>
    <w:rsid w:val="00A720A8"/>
    <w:rsid w:val="00A8325F"/>
    <w:rsid w:val="00A90C6B"/>
    <w:rsid w:val="00AC5D1C"/>
    <w:rsid w:val="00B03836"/>
    <w:rsid w:val="00B32961"/>
    <w:rsid w:val="00B532B8"/>
    <w:rsid w:val="00BA601F"/>
    <w:rsid w:val="00BC61DF"/>
    <w:rsid w:val="00BE4430"/>
    <w:rsid w:val="00BF52E8"/>
    <w:rsid w:val="00C078F2"/>
    <w:rsid w:val="00C11170"/>
    <w:rsid w:val="00C12E3E"/>
    <w:rsid w:val="00C43F21"/>
    <w:rsid w:val="00C500BD"/>
    <w:rsid w:val="00C56BCB"/>
    <w:rsid w:val="00C8553D"/>
    <w:rsid w:val="00CD11A4"/>
    <w:rsid w:val="00CD7075"/>
    <w:rsid w:val="00D167EB"/>
    <w:rsid w:val="00D16FD9"/>
    <w:rsid w:val="00D265B2"/>
    <w:rsid w:val="00D3762D"/>
    <w:rsid w:val="00D42C0B"/>
    <w:rsid w:val="00D51852"/>
    <w:rsid w:val="00DC06B4"/>
    <w:rsid w:val="00E00B09"/>
    <w:rsid w:val="00E37682"/>
    <w:rsid w:val="00E466A6"/>
    <w:rsid w:val="00E46B78"/>
    <w:rsid w:val="00E514E1"/>
    <w:rsid w:val="00E53B8C"/>
    <w:rsid w:val="00E84115"/>
    <w:rsid w:val="00E867E8"/>
    <w:rsid w:val="00E90066"/>
    <w:rsid w:val="00EA1406"/>
    <w:rsid w:val="00EA5E86"/>
    <w:rsid w:val="00EC310F"/>
    <w:rsid w:val="00EC6F31"/>
    <w:rsid w:val="00EE6C57"/>
    <w:rsid w:val="00F103E0"/>
    <w:rsid w:val="00F165A4"/>
    <w:rsid w:val="00F21531"/>
    <w:rsid w:val="00F26B39"/>
    <w:rsid w:val="00F37105"/>
    <w:rsid w:val="00F60849"/>
    <w:rsid w:val="00F87F0C"/>
    <w:rsid w:val="00FC4CA1"/>
    <w:rsid w:val="00FF5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250E4C"/>
  <w15:docId w15:val="{5E12922A-2ACB-4634-91F1-232B6171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422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22C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E466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66A6"/>
  </w:style>
  <w:style w:type="paragraph" w:styleId="Footer">
    <w:name w:val="footer"/>
    <w:basedOn w:val="Normal"/>
    <w:link w:val="FooterChar"/>
    <w:uiPriority w:val="99"/>
    <w:unhideWhenUsed/>
    <w:rsid w:val="00E466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66A6"/>
  </w:style>
  <w:style w:type="character" w:styleId="Strong">
    <w:name w:val="Strong"/>
    <w:basedOn w:val="DefaultParagraphFont"/>
    <w:uiPriority w:val="22"/>
    <w:qFormat/>
    <w:rsid w:val="00E466A6"/>
    <w:rPr>
      <w:b/>
      <w:bCs/>
    </w:rPr>
  </w:style>
  <w:style w:type="paragraph" w:styleId="ListParagraph">
    <w:name w:val="List Paragraph"/>
    <w:basedOn w:val="Normal"/>
    <w:uiPriority w:val="34"/>
    <w:qFormat/>
    <w:rsid w:val="00E466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153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F4D0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D3762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3762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62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62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62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62D"/>
    <w:rPr>
      <w:b/>
      <w:bCs/>
      <w:sz w:val="20"/>
      <w:szCs w:val="20"/>
    </w:rPr>
  </w:style>
  <w:style w:type="table" w:styleId="MediumGrid3-Accent1">
    <w:name w:val="Medium Grid 3 Accent 1"/>
    <w:basedOn w:val="TableNormal"/>
    <w:uiPriority w:val="69"/>
    <w:rsid w:val="00F60849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0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0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98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6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7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0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45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2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5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32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7930">
          <w:marLeft w:val="115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6650">
          <w:marLeft w:val="115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9711">
          <w:marLeft w:val="115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22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6303">
          <w:marLeft w:val="115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461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7496">
          <w:marLeft w:val="115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8773">
          <w:marLeft w:val="157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7821">
          <w:marLeft w:val="1915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4090">
          <w:marLeft w:val="1915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6476">
          <w:marLeft w:val="115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7100">
          <w:marLeft w:val="157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5131">
          <w:marLeft w:val="157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Charlotte</Company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Jean Wisniewski</dc:creator>
  <cp:lastModifiedBy>Basu, Debarati</cp:lastModifiedBy>
  <cp:revision>5</cp:revision>
  <cp:lastPrinted>2013-08-06T15:21:00Z</cp:lastPrinted>
  <dcterms:created xsi:type="dcterms:W3CDTF">2018-12-05T00:26:00Z</dcterms:created>
  <dcterms:modified xsi:type="dcterms:W3CDTF">2019-04-22T19:25:00Z</dcterms:modified>
</cp:coreProperties>
</file>